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6D9" w:rsidRPr="002D7E79" w:rsidRDefault="002D7E79" w:rsidP="00C3510E">
      <w:pPr>
        <w:spacing w:before="200"/>
        <w:jc w:val="center"/>
        <w:rPr>
          <w:rFonts w:ascii="Times New Roman" w:hAnsi="Times New Roman" w:cs="Times New Roman"/>
          <w:sz w:val="28"/>
          <w:szCs w:val="28"/>
        </w:rPr>
      </w:pPr>
      <w:r w:rsidRPr="002D7E79">
        <w:rPr>
          <w:rFonts w:ascii="Times New Roman" w:hAnsi="Times New Roman" w:cs="Times New Roman"/>
          <w:sz w:val="28"/>
          <w:szCs w:val="28"/>
        </w:rPr>
        <w:t xml:space="preserve">Energy Efficiency Strategies </w:t>
      </w:r>
      <w:r>
        <w:rPr>
          <w:rFonts w:ascii="Times New Roman" w:hAnsi="Times New Roman" w:cs="Times New Roman"/>
          <w:sz w:val="28"/>
          <w:szCs w:val="28"/>
        </w:rPr>
        <w:t>i</w:t>
      </w:r>
      <w:r w:rsidRPr="002D7E79">
        <w:rPr>
          <w:rFonts w:ascii="Times New Roman" w:hAnsi="Times New Roman" w:cs="Times New Roman"/>
          <w:sz w:val="28"/>
          <w:szCs w:val="28"/>
        </w:rPr>
        <w:t xml:space="preserve">n Industrial Sectors </w:t>
      </w:r>
      <w:r>
        <w:rPr>
          <w:rFonts w:ascii="Times New Roman" w:hAnsi="Times New Roman" w:cs="Times New Roman"/>
          <w:sz w:val="28"/>
          <w:szCs w:val="28"/>
        </w:rPr>
        <w:t>f</w:t>
      </w:r>
      <w:r w:rsidRPr="002D7E79">
        <w:rPr>
          <w:rFonts w:ascii="Times New Roman" w:hAnsi="Times New Roman" w:cs="Times New Roman"/>
          <w:sz w:val="28"/>
          <w:szCs w:val="28"/>
        </w:rPr>
        <w:t xml:space="preserve">or </w:t>
      </w:r>
      <w:r>
        <w:rPr>
          <w:rFonts w:ascii="Times New Roman" w:hAnsi="Times New Roman" w:cs="Times New Roman"/>
          <w:sz w:val="28"/>
          <w:szCs w:val="28"/>
        </w:rPr>
        <w:br/>
      </w:r>
      <w:r w:rsidRPr="002D7E79">
        <w:rPr>
          <w:rFonts w:ascii="Times New Roman" w:hAnsi="Times New Roman" w:cs="Times New Roman"/>
          <w:sz w:val="28"/>
          <w:szCs w:val="28"/>
        </w:rPr>
        <w:t>Carbon Footprint Reduction</w:t>
      </w:r>
    </w:p>
    <w:p w:rsidR="001D76D9" w:rsidRPr="002D7E79" w:rsidRDefault="00A12AC0" w:rsidP="002D7E79">
      <w:pPr>
        <w:spacing w:after="0"/>
        <w:rPr>
          <w:rFonts w:ascii="Times New Roman" w:hAnsi="Times New Roman" w:cs="Times New Roman"/>
          <w:b w:val="0"/>
          <w:sz w:val="24"/>
          <w:szCs w:val="24"/>
        </w:rPr>
      </w:pPr>
      <w:r w:rsidRPr="002D7E79">
        <w:rPr>
          <w:rFonts w:ascii="Times New Roman" w:hAnsi="Times New Roman" w:cs="Times New Roman"/>
          <w:sz w:val="24"/>
          <w:szCs w:val="24"/>
        </w:rPr>
        <w:t>A. One</w:t>
      </w:r>
      <w:r w:rsidR="002D7E79" w:rsidRPr="002D7E79">
        <w:rPr>
          <w:rFonts w:ascii="Times New Roman" w:hAnsi="Times New Roman" w:cs="Times New Roman"/>
          <w:sz w:val="24"/>
          <w:szCs w:val="24"/>
          <w:vertAlign w:val="superscript"/>
        </w:rPr>
        <w:t>1</w:t>
      </w:r>
      <w:r w:rsidRPr="002D7E79">
        <w:rPr>
          <w:rFonts w:ascii="Times New Roman" w:hAnsi="Times New Roman" w:cs="Times New Roman"/>
          <w:sz w:val="24"/>
          <w:szCs w:val="24"/>
        </w:rPr>
        <w:t>, B. Two</w:t>
      </w:r>
      <w:r w:rsidR="002D7E79" w:rsidRPr="002D7E79">
        <w:rPr>
          <w:rFonts w:ascii="Times New Roman" w:hAnsi="Times New Roman" w:cs="Times New Roman"/>
          <w:sz w:val="24"/>
          <w:szCs w:val="24"/>
          <w:vertAlign w:val="superscript"/>
        </w:rPr>
        <w:t>2</w:t>
      </w:r>
      <w:r w:rsidRPr="002D7E79">
        <w:rPr>
          <w:rFonts w:ascii="Times New Roman" w:hAnsi="Times New Roman" w:cs="Times New Roman"/>
          <w:sz w:val="24"/>
          <w:szCs w:val="24"/>
        </w:rPr>
        <w:t>, C. Three</w:t>
      </w:r>
      <w:r w:rsidR="002D7E79" w:rsidRPr="002D7E79">
        <w:rPr>
          <w:rFonts w:ascii="Times New Roman" w:hAnsi="Times New Roman" w:cs="Times New Roman"/>
          <w:sz w:val="24"/>
          <w:szCs w:val="24"/>
          <w:vertAlign w:val="superscript"/>
        </w:rPr>
        <w:t>2</w:t>
      </w:r>
      <w:r w:rsidR="002D7E79" w:rsidRPr="002D7E79">
        <w:rPr>
          <w:rFonts w:ascii="Times New Roman" w:hAnsi="Times New Roman" w:cs="Times New Roman"/>
          <w:sz w:val="24"/>
          <w:szCs w:val="24"/>
        </w:rPr>
        <w:t>, D. Four</w:t>
      </w:r>
      <w:r w:rsidR="002D7E79" w:rsidRPr="002D7E79">
        <w:rPr>
          <w:rFonts w:ascii="Times New Roman" w:hAnsi="Times New Roman" w:cs="Times New Roman"/>
          <w:sz w:val="24"/>
          <w:szCs w:val="24"/>
          <w:vertAlign w:val="superscript"/>
        </w:rPr>
        <w:t>1</w:t>
      </w:r>
      <w:r w:rsidRPr="002D7E79">
        <w:rPr>
          <w:b w:val="0"/>
        </w:rPr>
        <w:br/>
      </w:r>
      <w:r w:rsidR="002D7E79" w:rsidRPr="002D7E79">
        <w:rPr>
          <w:rFonts w:ascii="Times New Roman" w:hAnsi="Times New Roman" w:cs="Times New Roman"/>
          <w:b w:val="0"/>
          <w:sz w:val="24"/>
          <w:szCs w:val="24"/>
          <w:vertAlign w:val="superscript"/>
        </w:rPr>
        <w:t>1</w:t>
      </w:r>
      <w:r w:rsidR="002D7E79" w:rsidRPr="002D7E79">
        <w:rPr>
          <w:rFonts w:ascii="Times New Roman" w:hAnsi="Times New Roman" w:cs="Times New Roman"/>
          <w:b w:val="0"/>
          <w:sz w:val="24"/>
          <w:szCs w:val="24"/>
        </w:rPr>
        <w:t>Name of Institute or Organization</w:t>
      </w:r>
      <w:r w:rsidRPr="002D7E79">
        <w:rPr>
          <w:rFonts w:ascii="Times New Roman" w:hAnsi="Times New Roman" w:cs="Times New Roman"/>
          <w:b w:val="0"/>
          <w:sz w:val="24"/>
          <w:szCs w:val="24"/>
        </w:rPr>
        <w:t>, Address, City, Zip code, Country</w:t>
      </w:r>
    </w:p>
    <w:p w:rsidR="002D7E79" w:rsidRPr="002D7E79" w:rsidRDefault="002D7E79" w:rsidP="002D7E79">
      <w:pPr>
        <w:rPr>
          <w:rFonts w:ascii="Times New Roman" w:hAnsi="Times New Roman" w:cs="Times New Roman"/>
          <w:b w:val="0"/>
          <w:sz w:val="24"/>
          <w:szCs w:val="24"/>
        </w:rPr>
      </w:pPr>
      <w:r w:rsidRPr="002D7E79">
        <w:rPr>
          <w:rFonts w:ascii="Times New Roman" w:hAnsi="Times New Roman" w:cs="Times New Roman"/>
          <w:b w:val="0"/>
          <w:sz w:val="24"/>
          <w:szCs w:val="24"/>
          <w:vertAlign w:val="superscript"/>
        </w:rPr>
        <w:t>2</w:t>
      </w:r>
      <w:r w:rsidRPr="002D7E79">
        <w:rPr>
          <w:rFonts w:ascii="Times New Roman" w:hAnsi="Times New Roman" w:cs="Times New Roman"/>
          <w:b w:val="0"/>
          <w:sz w:val="24"/>
          <w:szCs w:val="24"/>
        </w:rPr>
        <w:t>Name of Institute or Organization, Address, City, Zip code, Country</w:t>
      </w:r>
    </w:p>
    <w:p w:rsidR="006D32DA" w:rsidRPr="006D32DA" w:rsidRDefault="006D32DA" w:rsidP="006D32DA">
      <w:pPr>
        <w:spacing w:before="100" w:beforeAutospacing="1" w:after="100" w:afterAutospacing="1" w:line="240" w:lineRule="auto"/>
        <w:jc w:val="both"/>
        <w:rPr>
          <w:rFonts w:ascii="Times New Roman" w:eastAsia="Times New Roman" w:hAnsi="Times New Roman" w:cs="Times New Roman"/>
          <w:b w:val="0"/>
          <w:sz w:val="24"/>
          <w:szCs w:val="24"/>
          <w:lang w:val="en-IN" w:eastAsia="en-IN"/>
        </w:rPr>
      </w:pPr>
      <w:r w:rsidRPr="006D32DA">
        <w:rPr>
          <w:rFonts w:ascii="Times New Roman" w:eastAsia="Times New Roman" w:hAnsi="Times New Roman" w:cs="Times New Roman"/>
          <w:b w:val="0"/>
          <w:sz w:val="24"/>
          <w:szCs w:val="24"/>
          <w:lang w:val="en-IN" w:eastAsia="en-IN"/>
        </w:rPr>
        <w:t xml:space="preserve">Authors preparing abstracts for </w:t>
      </w:r>
      <w:r>
        <w:rPr>
          <w:rFonts w:ascii="Times New Roman" w:eastAsia="Times New Roman" w:hAnsi="Times New Roman" w:cs="Times New Roman"/>
          <w:b w:val="0"/>
          <w:sz w:val="24"/>
          <w:szCs w:val="24"/>
          <w:lang w:val="en-IN" w:eastAsia="en-IN"/>
        </w:rPr>
        <w:t>ECM 2025</w:t>
      </w:r>
      <w:r w:rsidRPr="006D32DA">
        <w:rPr>
          <w:rFonts w:ascii="Times New Roman" w:eastAsia="Times New Roman" w:hAnsi="Times New Roman" w:cs="Times New Roman"/>
          <w:b w:val="0"/>
          <w:sz w:val="24"/>
          <w:szCs w:val="24"/>
          <w:lang w:val="en-IN" w:eastAsia="en-IN"/>
        </w:rPr>
        <w:t xml:space="preserve"> are required to adhere to the prescribed formatting guidelines. While a Microsoft Word template is available for reference, those opting not to use it must ensure that their submissions strictly follow the specified format. Abstracts must be written in English and should contain a </w:t>
      </w:r>
      <w:r w:rsidR="00C3510E">
        <w:rPr>
          <w:rFonts w:ascii="Times New Roman" w:eastAsia="Times New Roman" w:hAnsi="Times New Roman" w:cs="Times New Roman"/>
          <w:b w:val="0"/>
          <w:sz w:val="24"/>
          <w:szCs w:val="24"/>
          <w:lang w:val="en-IN" w:eastAsia="en-IN"/>
        </w:rPr>
        <w:t>maximum</w:t>
      </w:r>
      <w:r w:rsidRPr="006D32DA">
        <w:rPr>
          <w:rFonts w:ascii="Times New Roman" w:eastAsia="Times New Roman" w:hAnsi="Times New Roman" w:cs="Times New Roman"/>
          <w:b w:val="0"/>
          <w:sz w:val="24"/>
          <w:szCs w:val="24"/>
          <w:lang w:val="en-IN" w:eastAsia="en-IN"/>
        </w:rPr>
        <w:t xml:space="preserve"> of 500 words, excluding the title and author information. The complete abstract, inclusive of any figures, tables, or equations, should not exceed two A4 pages. Submissions are expected to clearly articulate the motivation for the work, the problem being addressed, the methodology adopted, the principal results obtained, and a succinct conclusion. The inclusion of figures, equations, or tables is encouraged where they contribute meaningfully to the clarity and strength of the abstract.</w:t>
      </w:r>
    </w:p>
    <w:p w:rsidR="006D32DA" w:rsidRDefault="006D32DA" w:rsidP="006D32DA">
      <w:pPr>
        <w:spacing w:before="100" w:beforeAutospacing="1" w:after="100" w:afterAutospacing="1" w:line="240" w:lineRule="auto"/>
        <w:jc w:val="both"/>
        <w:rPr>
          <w:rFonts w:ascii="Times New Roman" w:eastAsia="Times New Roman" w:hAnsi="Times New Roman" w:cs="Times New Roman"/>
          <w:b w:val="0"/>
          <w:sz w:val="24"/>
          <w:szCs w:val="24"/>
          <w:lang w:val="en-IN" w:eastAsia="en-IN"/>
        </w:rPr>
      </w:pPr>
      <w:r w:rsidRPr="006D32DA">
        <w:rPr>
          <w:rFonts w:ascii="Times New Roman" w:eastAsia="Times New Roman" w:hAnsi="Times New Roman" w:cs="Times New Roman"/>
          <w:b w:val="0"/>
          <w:sz w:val="24"/>
          <w:szCs w:val="24"/>
          <w:lang w:val="en-IN" w:eastAsia="en-IN"/>
        </w:rPr>
        <w:t xml:space="preserve">The abstract should begin with the title and author </w:t>
      </w:r>
      <w:r w:rsidR="00C3510E">
        <w:rPr>
          <w:rFonts w:ascii="Times New Roman" w:eastAsia="Times New Roman" w:hAnsi="Times New Roman" w:cs="Times New Roman"/>
          <w:b w:val="0"/>
          <w:sz w:val="24"/>
          <w:szCs w:val="24"/>
          <w:lang w:val="en-IN" w:eastAsia="en-IN"/>
        </w:rPr>
        <w:t>names</w:t>
      </w:r>
      <w:r w:rsidRPr="006D32DA">
        <w:rPr>
          <w:rFonts w:ascii="Times New Roman" w:eastAsia="Times New Roman" w:hAnsi="Times New Roman" w:cs="Times New Roman"/>
          <w:b w:val="0"/>
          <w:sz w:val="24"/>
          <w:szCs w:val="24"/>
          <w:lang w:val="en-IN" w:eastAsia="en-IN"/>
        </w:rPr>
        <w:t>, both presented in bold. The title must be in 1</w:t>
      </w:r>
      <w:r w:rsidR="00C3510E">
        <w:rPr>
          <w:rFonts w:ascii="Times New Roman" w:eastAsia="Times New Roman" w:hAnsi="Times New Roman" w:cs="Times New Roman"/>
          <w:b w:val="0"/>
          <w:sz w:val="24"/>
          <w:szCs w:val="24"/>
          <w:lang w:val="en-IN" w:eastAsia="en-IN"/>
        </w:rPr>
        <w:t>4</w:t>
      </w:r>
      <w:r w:rsidRPr="006D32DA">
        <w:rPr>
          <w:rFonts w:ascii="Times New Roman" w:eastAsia="Times New Roman" w:hAnsi="Times New Roman" w:cs="Times New Roman"/>
          <w:b w:val="0"/>
          <w:sz w:val="24"/>
          <w:szCs w:val="24"/>
          <w:lang w:val="en-IN" w:eastAsia="en-IN"/>
        </w:rPr>
        <w:t>-point Times New Roman font, and the list of authors should include full names, institutional affiliations, mailing addresses, and countries. The email address of the corresponding author must be provided as a footnote. The main body of the abstract should follow a single-column layout, using 1</w:t>
      </w:r>
      <w:r w:rsidR="00C3510E">
        <w:rPr>
          <w:rFonts w:ascii="Times New Roman" w:eastAsia="Times New Roman" w:hAnsi="Times New Roman" w:cs="Times New Roman"/>
          <w:b w:val="0"/>
          <w:sz w:val="24"/>
          <w:szCs w:val="24"/>
          <w:lang w:val="en-IN" w:eastAsia="en-IN"/>
        </w:rPr>
        <w:t>2</w:t>
      </w:r>
      <w:r w:rsidRPr="006D32DA">
        <w:rPr>
          <w:rFonts w:ascii="Times New Roman" w:eastAsia="Times New Roman" w:hAnsi="Times New Roman" w:cs="Times New Roman"/>
          <w:b w:val="0"/>
          <w:sz w:val="24"/>
          <w:szCs w:val="24"/>
          <w:lang w:val="en-IN" w:eastAsia="en-IN"/>
        </w:rPr>
        <w:t xml:space="preserve">-point Times New Roman font, with full justification and </w:t>
      </w:r>
      <w:r w:rsidR="00C3510E">
        <w:rPr>
          <w:rFonts w:ascii="Times New Roman" w:eastAsia="Times New Roman" w:hAnsi="Times New Roman" w:cs="Times New Roman"/>
          <w:b w:val="0"/>
          <w:sz w:val="24"/>
          <w:szCs w:val="24"/>
          <w:lang w:val="en-IN" w:eastAsia="en-IN"/>
        </w:rPr>
        <w:t>single</w:t>
      </w:r>
      <w:r w:rsidRPr="006D32DA">
        <w:rPr>
          <w:rFonts w:ascii="Times New Roman" w:eastAsia="Times New Roman" w:hAnsi="Times New Roman" w:cs="Times New Roman"/>
          <w:b w:val="0"/>
          <w:sz w:val="24"/>
          <w:szCs w:val="24"/>
          <w:lang w:val="en-IN" w:eastAsia="en-IN"/>
        </w:rPr>
        <w:t xml:space="preserve"> line spacing. Subheadings are not mandatory; however, clarity of expression and logical organization of content are essential.</w:t>
      </w:r>
    </w:p>
    <w:p w:rsidR="00C3510E" w:rsidRPr="006D32DA" w:rsidRDefault="0082324E" w:rsidP="0082324E">
      <w:pPr>
        <w:spacing w:before="100" w:beforeAutospacing="1" w:after="100" w:afterAutospacing="1" w:line="240" w:lineRule="auto"/>
        <w:jc w:val="center"/>
        <w:rPr>
          <w:rFonts w:ascii="Times New Roman" w:eastAsia="Times New Roman" w:hAnsi="Times New Roman" w:cs="Times New Roman"/>
          <w:b w:val="0"/>
          <w:sz w:val="24"/>
          <w:szCs w:val="24"/>
          <w:lang w:val="en-IN" w:eastAsia="en-IN"/>
        </w:rPr>
      </w:pPr>
      <w:r>
        <w:rPr>
          <w:rFonts w:ascii="Times New Roman" w:eastAsia="Times New Roman" w:hAnsi="Times New Roman" w:cs="Times New Roman"/>
          <w:b w:val="0"/>
          <w:noProof/>
          <w:sz w:val="24"/>
          <w:szCs w:val="24"/>
          <w:lang w:val="en-IN" w:eastAsia="en-IN"/>
        </w:rPr>
        <w:drawing>
          <wp:inline distT="0" distB="0" distL="0" distR="0">
            <wp:extent cx="1714500"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kai.png"/>
                    <pic:cNvPicPr/>
                  </pic:nvPicPr>
                  <pic:blipFill>
                    <a:blip r:embed="rId8"/>
                    <a:stretch>
                      <a:fillRect/>
                    </a:stretch>
                  </pic:blipFill>
                  <pic:spPr>
                    <a:xfrm>
                      <a:off x="0" y="0"/>
                      <a:ext cx="1714500" cy="1714500"/>
                    </a:xfrm>
                    <a:prstGeom prst="rect">
                      <a:avLst/>
                    </a:prstGeom>
                  </pic:spPr>
                </pic:pic>
              </a:graphicData>
            </a:graphic>
          </wp:inline>
        </w:drawing>
      </w:r>
    </w:p>
    <w:p w:rsidR="001D76D9" w:rsidRPr="006D32DA" w:rsidRDefault="00A12AC0" w:rsidP="00C3510E">
      <w:pPr>
        <w:rPr>
          <w:rFonts w:ascii="Times New Roman" w:hAnsi="Times New Roman" w:cs="Times New Roman"/>
          <w:b w:val="0"/>
          <w:sz w:val="24"/>
          <w:szCs w:val="24"/>
        </w:rPr>
      </w:pPr>
      <w:r w:rsidRPr="006D32DA">
        <w:rPr>
          <w:rFonts w:ascii="Times New Roman" w:hAnsi="Times New Roman" w:cs="Times New Roman"/>
          <w:b w:val="0"/>
          <w:sz w:val="24"/>
          <w:szCs w:val="24"/>
        </w:rPr>
        <w:t>Figure 1. Carbon footprint reduction achieved through industrial energy efficiency measures.</w:t>
      </w:r>
    </w:p>
    <w:p w:rsidR="0082324E" w:rsidRDefault="0082324E">
      <w:pPr>
        <w:rPr>
          <w:rFonts w:ascii="Times New Roman" w:eastAsia="Times New Roman" w:hAnsi="Times New Roman" w:cs="Times New Roman"/>
          <w:b w:val="0"/>
          <w:sz w:val="24"/>
          <w:szCs w:val="24"/>
          <w:lang w:val="en-IN" w:eastAsia="en-IN"/>
        </w:rPr>
      </w:pPr>
      <w:r>
        <w:rPr>
          <w:rFonts w:ascii="Times New Roman" w:eastAsia="Times New Roman" w:hAnsi="Times New Roman" w:cs="Times New Roman"/>
          <w:b w:val="0"/>
          <w:sz w:val="24"/>
          <w:szCs w:val="24"/>
          <w:lang w:val="en-IN" w:eastAsia="en-IN"/>
        </w:rPr>
        <w:br w:type="page"/>
      </w:r>
    </w:p>
    <w:p w:rsidR="0082324E" w:rsidRDefault="00C3510E" w:rsidP="0082324E">
      <w:pPr>
        <w:spacing w:before="200" w:after="100" w:afterAutospacing="1" w:line="240" w:lineRule="auto"/>
        <w:jc w:val="both"/>
        <w:rPr>
          <w:rFonts w:ascii="Times New Roman" w:eastAsia="Times New Roman" w:hAnsi="Times New Roman" w:cs="Times New Roman"/>
          <w:b w:val="0"/>
          <w:sz w:val="24"/>
          <w:szCs w:val="24"/>
          <w:lang w:val="en-IN" w:eastAsia="en-IN"/>
        </w:rPr>
      </w:pPr>
      <w:r w:rsidRPr="006D32DA">
        <w:rPr>
          <w:rFonts w:ascii="Times New Roman" w:eastAsia="Times New Roman" w:hAnsi="Times New Roman" w:cs="Times New Roman"/>
          <w:b w:val="0"/>
          <w:sz w:val="24"/>
          <w:szCs w:val="24"/>
          <w:lang w:val="en-IN" w:eastAsia="en-IN"/>
        </w:rPr>
        <w:lastRenderedPageBreak/>
        <w:t>Figures and tables should be incorporated thoughtfully and placed in the desired location within the text. All visual elements must be numbered consecutively. Captions for figures must be positioned below the respective figures, while captions for tables should appear above. All captions are to be left-aligned. These visual elements should be used selectively to reinforce key findings and facilitate comprehension.</w:t>
      </w:r>
      <w:r w:rsidR="0082324E">
        <w:rPr>
          <w:rFonts w:ascii="Times New Roman" w:eastAsia="Times New Roman" w:hAnsi="Times New Roman" w:cs="Times New Roman"/>
          <w:b w:val="0"/>
          <w:sz w:val="24"/>
          <w:szCs w:val="24"/>
          <w:lang w:val="en-IN" w:eastAsia="en-IN"/>
        </w:rPr>
        <w:t xml:space="preserve"> </w:t>
      </w:r>
    </w:p>
    <w:p w:rsidR="001D76D9" w:rsidRPr="006D32DA" w:rsidRDefault="00A12AC0" w:rsidP="0082324E">
      <w:pPr>
        <w:spacing w:after="80"/>
        <w:rPr>
          <w:rFonts w:ascii="Times New Roman" w:hAnsi="Times New Roman" w:cs="Times New Roman"/>
          <w:b w:val="0"/>
          <w:sz w:val="24"/>
          <w:szCs w:val="24"/>
        </w:rPr>
      </w:pPr>
      <w:r w:rsidRPr="006D32DA">
        <w:rPr>
          <w:rFonts w:ascii="Times New Roman" w:hAnsi="Times New Roman" w:cs="Times New Roman"/>
          <w:b w:val="0"/>
          <w:sz w:val="24"/>
          <w:szCs w:val="24"/>
        </w:rPr>
        <w:t>Table 1. Comparative analysis of energy consumption before and after audit.</w:t>
      </w:r>
    </w:p>
    <w:tbl>
      <w:tblPr>
        <w:tblStyle w:val="TableGrid"/>
        <w:tblW w:w="0" w:type="auto"/>
        <w:jc w:val="center"/>
        <w:tblLook w:val="04A0" w:firstRow="1" w:lastRow="0" w:firstColumn="1" w:lastColumn="0" w:noHBand="0" w:noVBand="1"/>
      </w:tblPr>
      <w:tblGrid>
        <w:gridCol w:w="923"/>
        <w:gridCol w:w="1970"/>
        <w:gridCol w:w="2050"/>
        <w:gridCol w:w="1730"/>
      </w:tblGrid>
      <w:tr w:rsidR="001D76D9" w:rsidRPr="002D7E79" w:rsidTr="006D32DA">
        <w:trPr>
          <w:jc w:val="center"/>
        </w:trPr>
        <w:tc>
          <w:tcPr>
            <w:tcW w:w="0" w:type="auto"/>
          </w:tcPr>
          <w:p w:rsidR="001D76D9" w:rsidRPr="002D7E79" w:rsidRDefault="001D76D9" w:rsidP="002D7E79">
            <w:pPr>
              <w:jc w:val="both"/>
              <w:rPr>
                <w:rFonts w:ascii="Times New Roman" w:hAnsi="Times New Roman" w:cs="Times New Roman"/>
                <w:b w:val="0"/>
                <w:sz w:val="24"/>
                <w:szCs w:val="24"/>
              </w:rPr>
            </w:pPr>
          </w:p>
        </w:tc>
        <w:tc>
          <w:tcPr>
            <w:tcW w:w="0" w:type="auto"/>
          </w:tcPr>
          <w:p w:rsidR="001D76D9" w:rsidRPr="006D32DA" w:rsidRDefault="00A12AC0" w:rsidP="002D7E79">
            <w:pPr>
              <w:jc w:val="both"/>
              <w:rPr>
                <w:rFonts w:ascii="Times New Roman" w:hAnsi="Times New Roman" w:cs="Times New Roman"/>
                <w:sz w:val="24"/>
                <w:szCs w:val="24"/>
              </w:rPr>
            </w:pPr>
            <w:r w:rsidRPr="006D32DA">
              <w:rPr>
                <w:rFonts w:ascii="Times New Roman" w:hAnsi="Times New Roman" w:cs="Times New Roman"/>
                <w:sz w:val="24"/>
                <w:szCs w:val="24"/>
              </w:rPr>
              <w:t>Pre-Audit (kWh)</w:t>
            </w:r>
          </w:p>
        </w:tc>
        <w:tc>
          <w:tcPr>
            <w:tcW w:w="0" w:type="auto"/>
          </w:tcPr>
          <w:p w:rsidR="001D76D9" w:rsidRPr="006D32DA" w:rsidRDefault="00A12AC0" w:rsidP="002D7E79">
            <w:pPr>
              <w:jc w:val="both"/>
              <w:rPr>
                <w:rFonts w:ascii="Times New Roman" w:hAnsi="Times New Roman" w:cs="Times New Roman"/>
                <w:sz w:val="24"/>
                <w:szCs w:val="24"/>
              </w:rPr>
            </w:pPr>
            <w:r w:rsidRPr="006D32DA">
              <w:rPr>
                <w:rFonts w:ascii="Times New Roman" w:hAnsi="Times New Roman" w:cs="Times New Roman"/>
                <w:sz w:val="24"/>
                <w:szCs w:val="24"/>
              </w:rPr>
              <w:t>Post-Audit (kWh)</w:t>
            </w:r>
          </w:p>
        </w:tc>
        <w:tc>
          <w:tcPr>
            <w:tcW w:w="0" w:type="auto"/>
          </w:tcPr>
          <w:p w:rsidR="001D76D9" w:rsidRPr="006D32DA" w:rsidRDefault="00A12AC0" w:rsidP="002D7E79">
            <w:pPr>
              <w:jc w:val="both"/>
              <w:rPr>
                <w:rFonts w:ascii="Times New Roman" w:hAnsi="Times New Roman" w:cs="Times New Roman"/>
                <w:sz w:val="24"/>
                <w:szCs w:val="24"/>
              </w:rPr>
            </w:pPr>
            <w:r w:rsidRPr="006D32DA">
              <w:rPr>
                <w:rFonts w:ascii="Times New Roman" w:hAnsi="Times New Roman" w:cs="Times New Roman"/>
                <w:sz w:val="24"/>
                <w:szCs w:val="24"/>
              </w:rPr>
              <w:t>Reduction (%)</w:t>
            </w:r>
          </w:p>
        </w:tc>
      </w:tr>
      <w:tr w:rsidR="001D76D9" w:rsidRPr="002D7E79" w:rsidTr="006D32DA">
        <w:trPr>
          <w:jc w:val="center"/>
        </w:trPr>
        <w:tc>
          <w:tcPr>
            <w:tcW w:w="0" w:type="auto"/>
          </w:tcPr>
          <w:p w:rsidR="001D76D9" w:rsidRPr="006D32DA" w:rsidRDefault="00A12AC0" w:rsidP="002D7E79">
            <w:pPr>
              <w:jc w:val="both"/>
              <w:rPr>
                <w:rFonts w:ascii="Times New Roman" w:hAnsi="Times New Roman" w:cs="Times New Roman"/>
                <w:sz w:val="24"/>
                <w:szCs w:val="24"/>
              </w:rPr>
            </w:pPr>
            <w:r w:rsidRPr="006D32DA">
              <w:rPr>
                <w:rFonts w:ascii="Times New Roman" w:hAnsi="Times New Roman" w:cs="Times New Roman"/>
                <w:sz w:val="24"/>
                <w:szCs w:val="24"/>
              </w:rPr>
              <w:t>Boiler</w:t>
            </w:r>
          </w:p>
        </w:tc>
        <w:tc>
          <w:tcPr>
            <w:tcW w:w="0" w:type="auto"/>
          </w:tcPr>
          <w:p w:rsidR="001D76D9" w:rsidRPr="002D7E79" w:rsidRDefault="00A12AC0" w:rsidP="002D7E79">
            <w:pPr>
              <w:jc w:val="both"/>
              <w:rPr>
                <w:rFonts w:ascii="Times New Roman" w:hAnsi="Times New Roman" w:cs="Times New Roman"/>
                <w:b w:val="0"/>
                <w:sz w:val="24"/>
                <w:szCs w:val="24"/>
              </w:rPr>
            </w:pPr>
            <w:r w:rsidRPr="002D7E79">
              <w:rPr>
                <w:rFonts w:ascii="Times New Roman" w:hAnsi="Times New Roman" w:cs="Times New Roman"/>
                <w:b w:val="0"/>
                <w:sz w:val="24"/>
                <w:szCs w:val="24"/>
              </w:rPr>
              <w:t>1500</w:t>
            </w:r>
          </w:p>
        </w:tc>
        <w:tc>
          <w:tcPr>
            <w:tcW w:w="0" w:type="auto"/>
          </w:tcPr>
          <w:p w:rsidR="001D76D9" w:rsidRPr="002D7E79" w:rsidRDefault="00A12AC0" w:rsidP="002D7E79">
            <w:pPr>
              <w:jc w:val="both"/>
              <w:rPr>
                <w:rFonts w:ascii="Times New Roman" w:hAnsi="Times New Roman" w:cs="Times New Roman"/>
                <w:b w:val="0"/>
                <w:sz w:val="24"/>
                <w:szCs w:val="24"/>
              </w:rPr>
            </w:pPr>
            <w:r w:rsidRPr="002D7E79">
              <w:rPr>
                <w:rFonts w:ascii="Times New Roman" w:hAnsi="Times New Roman" w:cs="Times New Roman"/>
                <w:b w:val="0"/>
                <w:sz w:val="24"/>
                <w:szCs w:val="24"/>
              </w:rPr>
              <w:t>1200</w:t>
            </w:r>
          </w:p>
        </w:tc>
        <w:tc>
          <w:tcPr>
            <w:tcW w:w="0" w:type="auto"/>
          </w:tcPr>
          <w:p w:rsidR="001D76D9" w:rsidRPr="002D7E79" w:rsidRDefault="00A12AC0" w:rsidP="002D7E79">
            <w:pPr>
              <w:jc w:val="both"/>
              <w:rPr>
                <w:rFonts w:ascii="Times New Roman" w:hAnsi="Times New Roman" w:cs="Times New Roman"/>
                <w:b w:val="0"/>
                <w:sz w:val="24"/>
                <w:szCs w:val="24"/>
              </w:rPr>
            </w:pPr>
            <w:r w:rsidRPr="002D7E79">
              <w:rPr>
                <w:rFonts w:ascii="Times New Roman" w:hAnsi="Times New Roman" w:cs="Times New Roman"/>
                <w:b w:val="0"/>
                <w:sz w:val="24"/>
                <w:szCs w:val="24"/>
              </w:rPr>
              <w:t>20%</w:t>
            </w:r>
          </w:p>
        </w:tc>
      </w:tr>
      <w:tr w:rsidR="001D76D9" w:rsidRPr="002D7E79" w:rsidTr="006D32DA">
        <w:trPr>
          <w:jc w:val="center"/>
        </w:trPr>
        <w:tc>
          <w:tcPr>
            <w:tcW w:w="0" w:type="auto"/>
          </w:tcPr>
          <w:p w:rsidR="001D76D9" w:rsidRPr="006D32DA" w:rsidRDefault="00A12AC0" w:rsidP="002D7E79">
            <w:pPr>
              <w:jc w:val="both"/>
              <w:rPr>
                <w:rFonts w:ascii="Times New Roman" w:hAnsi="Times New Roman" w:cs="Times New Roman"/>
                <w:sz w:val="24"/>
                <w:szCs w:val="24"/>
              </w:rPr>
            </w:pPr>
            <w:r w:rsidRPr="006D32DA">
              <w:rPr>
                <w:rFonts w:ascii="Times New Roman" w:hAnsi="Times New Roman" w:cs="Times New Roman"/>
                <w:sz w:val="24"/>
                <w:szCs w:val="24"/>
              </w:rPr>
              <w:t>HVAC</w:t>
            </w:r>
          </w:p>
        </w:tc>
        <w:tc>
          <w:tcPr>
            <w:tcW w:w="0" w:type="auto"/>
          </w:tcPr>
          <w:p w:rsidR="001D76D9" w:rsidRPr="002D7E79" w:rsidRDefault="00A12AC0" w:rsidP="002D7E79">
            <w:pPr>
              <w:jc w:val="both"/>
              <w:rPr>
                <w:rFonts w:ascii="Times New Roman" w:hAnsi="Times New Roman" w:cs="Times New Roman"/>
                <w:b w:val="0"/>
                <w:sz w:val="24"/>
                <w:szCs w:val="24"/>
              </w:rPr>
            </w:pPr>
            <w:r w:rsidRPr="002D7E79">
              <w:rPr>
                <w:rFonts w:ascii="Times New Roman" w:hAnsi="Times New Roman" w:cs="Times New Roman"/>
                <w:b w:val="0"/>
                <w:sz w:val="24"/>
                <w:szCs w:val="24"/>
              </w:rPr>
              <w:t>2000</w:t>
            </w:r>
          </w:p>
        </w:tc>
        <w:tc>
          <w:tcPr>
            <w:tcW w:w="0" w:type="auto"/>
          </w:tcPr>
          <w:p w:rsidR="001D76D9" w:rsidRPr="002D7E79" w:rsidRDefault="00A12AC0" w:rsidP="002D7E79">
            <w:pPr>
              <w:jc w:val="both"/>
              <w:rPr>
                <w:rFonts w:ascii="Times New Roman" w:hAnsi="Times New Roman" w:cs="Times New Roman"/>
                <w:b w:val="0"/>
                <w:sz w:val="24"/>
                <w:szCs w:val="24"/>
              </w:rPr>
            </w:pPr>
            <w:r w:rsidRPr="002D7E79">
              <w:rPr>
                <w:rFonts w:ascii="Times New Roman" w:hAnsi="Times New Roman" w:cs="Times New Roman"/>
                <w:b w:val="0"/>
                <w:sz w:val="24"/>
                <w:szCs w:val="24"/>
              </w:rPr>
              <w:t>1600</w:t>
            </w:r>
          </w:p>
        </w:tc>
        <w:tc>
          <w:tcPr>
            <w:tcW w:w="0" w:type="auto"/>
          </w:tcPr>
          <w:p w:rsidR="001D76D9" w:rsidRPr="002D7E79" w:rsidRDefault="00A12AC0" w:rsidP="002D7E79">
            <w:pPr>
              <w:jc w:val="both"/>
              <w:rPr>
                <w:rFonts w:ascii="Times New Roman" w:hAnsi="Times New Roman" w:cs="Times New Roman"/>
                <w:b w:val="0"/>
                <w:sz w:val="24"/>
                <w:szCs w:val="24"/>
              </w:rPr>
            </w:pPr>
            <w:r w:rsidRPr="002D7E79">
              <w:rPr>
                <w:rFonts w:ascii="Times New Roman" w:hAnsi="Times New Roman" w:cs="Times New Roman"/>
                <w:b w:val="0"/>
                <w:sz w:val="24"/>
                <w:szCs w:val="24"/>
              </w:rPr>
              <w:t>20%</w:t>
            </w:r>
          </w:p>
        </w:tc>
      </w:tr>
    </w:tbl>
    <w:p w:rsidR="00E87137" w:rsidRDefault="00A12AC0" w:rsidP="0082324E">
      <w:pPr>
        <w:jc w:val="both"/>
        <w:rPr>
          <w:rFonts w:ascii="Times New Roman" w:eastAsia="Times New Roman" w:hAnsi="Times New Roman" w:cs="Times New Roman"/>
          <w:b w:val="0"/>
          <w:sz w:val="24"/>
          <w:szCs w:val="24"/>
          <w:lang w:val="en-IN" w:eastAsia="en-IN"/>
        </w:rPr>
      </w:pPr>
      <w:r w:rsidRPr="002D7E79">
        <w:rPr>
          <w:rFonts w:ascii="Times New Roman" w:hAnsi="Times New Roman" w:cs="Times New Roman"/>
          <w:b w:val="0"/>
          <w:sz w:val="24"/>
          <w:szCs w:val="24"/>
        </w:rPr>
        <w:br/>
      </w:r>
      <w:r w:rsidR="00C20D68" w:rsidRPr="00C20D68">
        <w:rPr>
          <w:rFonts w:ascii="Times New Roman" w:eastAsia="Times New Roman" w:hAnsi="Times New Roman" w:cs="Times New Roman"/>
          <w:b w:val="0"/>
          <w:sz w:val="24"/>
          <w:szCs w:val="24"/>
          <w:lang w:val="en-IN" w:eastAsia="en-IN"/>
        </w:rPr>
        <w:t>References should be cited in the text using numbers enclosed in square brackets, in the order of their appearance (e.g., [1], [2], [1–3]). The full list of references must be provided at the end of the abstract or paper, numbered accordingly. All citations should be complete and formatted consistently.</w:t>
      </w:r>
      <w:r w:rsidR="00C20D68">
        <w:rPr>
          <w:rFonts w:ascii="Times New Roman" w:eastAsia="Times New Roman" w:hAnsi="Times New Roman" w:cs="Times New Roman"/>
          <w:b w:val="0"/>
          <w:sz w:val="24"/>
          <w:szCs w:val="24"/>
          <w:lang w:val="en-IN" w:eastAsia="en-IN"/>
        </w:rPr>
        <w:t xml:space="preserve"> </w:t>
      </w:r>
      <w:r w:rsidR="00C20D68" w:rsidRPr="00C20D68">
        <w:rPr>
          <w:rFonts w:ascii="Times New Roman" w:eastAsia="Times New Roman" w:hAnsi="Times New Roman" w:cs="Times New Roman"/>
          <w:b w:val="0"/>
          <w:sz w:val="24"/>
          <w:szCs w:val="24"/>
          <w:lang w:val="en-IN" w:eastAsia="en-IN"/>
        </w:rPr>
        <w:t>For journal articles, the reference must include the names of all authors, the full title of the article, the journal name in italics, year of publication, volume number, issue (if applicable), page range, and DOI. Conference papers should include the names of authors, title of the paper, name of the conference in italics, year and location of the event, publisher (if applicable), and page numbers. Book references should include the author(s), full title in italics, edition (if not the first), place of publication, publisher, and year of publication.</w:t>
      </w:r>
    </w:p>
    <w:p w:rsidR="009B03F8" w:rsidRPr="00C20D68" w:rsidRDefault="009B03F8" w:rsidP="0082324E">
      <w:pPr>
        <w:jc w:val="both"/>
        <w:rPr>
          <w:rFonts w:ascii="Times New Roman" w:eastAsia="Times New Roman" w:hAnsi="Times New Roman" w:cs="Times New Roman"/>
          <w:b w:val="0"/>
          <w:sz w:val="24"/>
          <w:szCs w:val="24"/>
          <w:lang w:val="en-IN" w:eastAsia="en-IN"/>
        </w:rPr>
      </w:pPr>
    </w:p>
    <w:p w:rsidR="00C20D68" w:rsidRPr="00C20D68" w:rsidRDefault="00E87137" w:rsidP="00C20D68">
      <w:pPr>
        <w:spacing w:before="100" w:beforeAutospacing="1" w:after="100" w:afterAutospacing="1" w:line="240" w:lineRule="auto"/>
        <w:rPr>
          <w:rFonts w:ascii="Times New Roman" w:eastAsia="Times New Roman" w:hAnsi="Times New Roman" w:cs="Times New Roman"/>
          <w:b w:val="0"/>
          <w:sz w:val="24"/>
          <w:szCs w:val="24"/>
          <w:lang w:val="en-IN" w:eastAsia="en-IN"/>
        </w:rPr>
      </w:pPr>
      <w:r>
        <w:rPr>
          <w:rFonts w:ascii="Times New Roman" w:eastAsia="Times New Roman" w:hAnsi="Times New Roman" w:cs="Times New Roman"/>
          <w:b w:val="0"/>
          <w:sz w:val="24"/>
          <w:szCs w:val="24"/>
          <w:lang w:val="en-IN" w:eastAsia="en-IN"/>
        </w:rPr>
        <w:t>References:</w:t>
      </w:r>
    </w:p>
    <w:p w:rsidR="00C20D68" w:rsidRDefault="00C20D68" w:rsidP="00C20D68">
      <w:pPr>
        <w:numPr>
          <w:ilvl w:val="0"/>
          <w:numId w:val="10"/>
        </w:numPr>
        <w:spacing w:before="60" w:after="60" w:line="240" w:lineRule="auto"/>
        <w:ind w:left="714" w:hanging="357"/>
        <w:rPr>
          <w:rFonts w:ascii="Times New Roman" w:eastAsia="Times New Roman" w:hAnsi="Times New Roman" w:cs="Times New Roman"/>
          <w:b w:val="0"/>
          <w:sz w:val="24"/>
          <w:szCs w:val="24"/>
          <w:lang w:val="en-IN" w:eastAsia="en-IN"/>
        </w:rPr>
      </w:pPr>
      <w:r w:rsidRPr="00C20D68">
        <w:rPr>
          <w:rFonts w:ascii="Times New Roman" w:eastAsia="Times New Roman" w:hAnsi="Times New Roman" w:cs="Times New Roman"/>
          <w:b w:val="0"/>
          <w:sz w:val="24"/>
          <w:szCs w:val="24"/>
          <w:lang w:val="en-IN" w:eastAsia="en-IN"/>
        </w:rPr>
        <w:t xml:space="preserve">Wang J, Li Z, Chen Y. Optimization of energy systems under uncertainty. </w:t>
      </w:r>
      <w:r w:rsidRPr="00C20D68">
        <w:rPr>
          <w:rFonts w:ascii="Times New Roman" w:eastAsia="Times New Roman" w:hAnsi="Times New Roman" w:cs="Times New Roman"/>
          <w:b w:val="0"/>
          <w:i/>
          <w:iCs/>
          <w:sz w:val="24"/>
          <w:szCs w:val="24"/>
          <w:lang w:val="en-IN" w:eastAsia="en-IN"/>
        </w:rPr>
        <w:t>Applied Energy</w:t>
      </w:r>
      <w:r>
        <w:rPr>
          <w:rFonts w:ascii="Times New Roman" w:eastAsia="Times New Roman" w:hAnsi="Times New Roman" w:cs="Times New Roman"/>
          <w:b w:val="0"/>
          <w:i/>
          <w:iCs/>
          <w:sz w:val="24"/>
          <w:szCs w:val="24"/>
          <w:lang w:val="en-IN" w:eastAsia="en-IN"/>
        </w:rPr>
        <w:t>,</w:t>
      </w:r>
      <w:r w:rsidRPr="00C20D68">
        <w:rPr>
          <w:rFonts w:ascii="Times New Roman" w:eastAsia="Times New Roman" w:hAnsi="Times New Roman" w:cs="Times New Roman"/>
          <w:b w:val="0"/>
          <w:sz w:val="24"/>
          <w:szCs w:val="24"/>
          <w:lang w:val="en-IN" w:eastAsia="en-IN"/>
        </w:rPr>
        <w:t xml:space="preserve"> </w:t>
      </w:r>
      <w:r w:rsidRPr="00C20D68">
        <w:rPr>
          <w:rFonts w:ascii="Times New Roman" w:eastAsia="Times New Roman" w:hAnsi="Times New Roman" w:cs="Times New Roman"/>
          <w:bCs/>
          <w:sz w:val="24"/>
          <w:szCs w:val="24"/>
          <w:lang w:val="en-IN" w:eastAsia="en-IN"/>
        </w:rPr>
        <w:t>2023</w:t>
      </w:r>
      <w:r w:rsidRPr="00C20D68">
        <w:rPr>
          <w:rFonts w:ascii="Times New Roman" w:eastAsia="Times New Roman" w:hAnsi="Times New Roman" w:cs="Times New Roman"/>
          <w:b w:val="0"/>
          <w:sz w:val="24"/>
          <w:szCs w:val="24"/>
          <w:lang w:val="en-IN" w:eastAsia="en-IN"/>
        </w:rPr>
        <w:t>;</w:t>
      </w:r>
      <w:r w:rsidRPr="00C20D68">
        <w:rPr>
          <w:rFonts w:ascii="Times New Roman" w:eastAsia="Times New Roman" w:hAnsi="Times New Roman" w:cs="Times New Roman"/>
          <w:bCs/>
          <w:sz w:val="24"/>
          <w:szCs w:val="24"/>
          <w:lang w:val="en-IN" w:eastAsia="en-IN"/>
        </w:rPr>
        <w:t>342</w:t>
      </w:r>
      <w:r w:rsidRPr="00C20D68">
        <w:rPr>
          <w:rFonts w:ascii="Times New Roman" w:eastAsia="Times New Roman" w:hAnsi="Times New Roman" w:cs="Times New Roman"/>
          <w:b w:val="0"/>
          <w:sz w:val="24"/>
          <w:szCs w:val="24"/>
          <w:lang w:val="en-IN" w:eastAsia="en-IN"/>
        </w:rPr>
        <w:t xml:space="preserve">:120456. </w:t>
      </w:r>
      <w:hyperlink r:id="rId9" w:history="1">
        <w:r w:rsidRPr="001417DE">
          <w:rPr>
            <w:rStyle w:val="Hyperlink"/>
            <w:rFonts w:ascii="Times New Roman" w:eastAsia="Times New Roman" w:hAnsi="Times New Roman" w:cs="Times New Roman"/>
            <w:b w:val="0"/>
            <w:sz w:val="24"/>
            <w:szCs w:val="24"/>
            <w:lang w:val="en-IN" w:eastAsia="en-IN"/>
          </w:rPr>
          <w:t>https://doi.org/10.1016/j.apenergy.2023.120456</w:t>
        </w:r>
      </w:hyperlink>
    </w:p>
    <w:p w:rsidR="00C20D68" w:rsidRPr="00C20D68" w:rsidRDefault="00C20D68" w:rsidP="00C20D68">
      <w:pPr>
        <w:numPr>
          <w:ilvl w:val="0"/>
          <w:numId w:val="10"/>
        </w:numPr>
        <w:spacing w:before="60" w:after="60" w:line="240" w:lineRule="auto"/>
        <w:ind w:left="714" w:hanging="357"/>
        <w:rPr>
          <w:rFonts w:ascii="Times New Roman" w:eastAsia="Times New Roman" w:hAnsi="Times New Roman" w:cs="Times New Roman"/>
          <w:b w:val="0"/>
          <w:sz w:val="24"/>
          <w:szCs w:val="24"/>
          <w:lang w:val="en-IN" w:eastAsia="en-IN"/>
        </w:rPr>
      </w:pPr>
      <w:r w:rsidRPr="00C20D68">
        <w:rPr>
          <w:rFonts w:ascii="Times New Roman" w:eastAsia="Times New Roman" w:hAnsi="Times New Roman" w:cs="Times New Roman"/>
          <w:b w:val="0"/>
          <w:sz w:val="24"/>
          <w:szCs w:val="24"/>
          <w:lang w:val="en-IN" w:eastAsia="en-IN"/>
        </w:rPr>
        <w:t xml:space="preserve">Rao M, Singh A. Energy </w:t>
      </w:r>
      <w:proofErr w:type="spellStart"/>
      <w:r w:rsidRPr="00C20D68">
        <w:rPr>
          <w:rFonts w:ascii="Times New Roman" w:eastAsia="Times New Roman" w:hAnsi="Times New Roman" w:cs="Times New Roman"/>
          <w:b w:val="0"/>
          <w:sz w:val="24"/>
          <w:szCs w:val="24"/>
          <w:lang w:val="en-IN" w:eastAsia="en-IN"/>
        </w:rPr>
        <w:t>modeling</w:t>
      </w:r>
      <w:proofErr w:type="spellEnd"/>
      <w:r w:rsidRPr="00C20D68">
        <w:rPr>
          <w:rFonts w:ascii="Times New Roman" w:eastAsia="Times New Roman" w:hAnsi="Times New Roman" w:cs="Times New Roman"/>
          <w:b w:val="0"/>
          <w:sz w:val="24"/>
          <w:szCs w:val="24"/>
          <w:lang w:val="en-IN" w:eastAsia="en-IN"/>
        </w:rPr>
        <w:t xml:space="preserve"> of hybrid systems. In: </w:t>
      </w:r>
      <w:r w:rsidRPr="00C20D68">
        <w:rPr>
          <w:rFonts w:ascii="Times New Roman" w:eastAsia="Times New Roman" w:hAnsi="Times New Roman" w:cs="Times New Roman"/>
          <w:b w:val="0"/>
          <w:i/>
          <w:iCs/>
          <w:sz w:val="24"/>
          <w:szCs w:val="24"/>
          <w:lang w:val="en-IN" w:eastAsia="en-IN"/>
        </w:rPr>
        <w:t>Proceedings of the 10th International Conference on Sustainable Energy Technologies</w:t>
      </w:r>
      <w:r w:rsidRPr="00C20D68">
        <w:rPr>
          <w:rFonts w:ascii="Times New Roman" w:eastAsia="Times New Roman" w:hAnsi="Times New Roman" w:cs="Times New Roman"/>
          <w:b w:val="0"/>
          <w:sz w:val="24"/>
          <w:szCs w:val="24"/>
          <w:lang w:val="en-IN" w:eastAsia="en-IN"/>
        </w:rPr>
        <w:t>; 2022; Kuala Lumpur, Malaysia. Elsevier; p. 215–20.</w:t>
      </w:r>
    </w:p>
    <w:p w:rsidR="00735D42" w:rsidRPr="00D44C32" w:rsidRDefault="00C20D68" w:rsidP="005D0DCC">
      <w:pPr>
        <w:numPr>
          <w:ilvl w:val="0"/>
          <w:numId w:val="10"/>
        </w:numPr>
        <w:spacing w:before="100" w:beforeAutospacing="1" w:after="100" w:afterAutospacing="1" w:line="240" w:lineRule="auto"/>
        <w:jc w:val="both"/>
        <w:rPr>
          <w:rFonts w:ascii="Times New Roman" w:hAnsi="Times New Roman" w:cs="Times New Roman"/>
          <w:b w:val="0"/>
          <w:sz w:val="24"/>
          <w:szCs w:val="24"/>
        </w:rPr>
      </w:pPr>
      <w:proofErr w:type="spellStart"/>
      <w:r w:rsidRPr="00D44C32">
        <w:rPr>
          <w:rFonts w:ascii="Times New Roman" w:eastAsia="Times New Roman" w:hAnsi="Times New Roman" w:cs="Times New Roman"/>
          <w:b w:val="0"/>
          <w:sz w:val="24"/>
          <w:szCs w:val="24"/>
          <w:lang w:val="en-IN" w:eastAsia="en-IN"/>
        </w:rPr>
        <w:t>Bejan</w:t>
      </w:r>
      <w:proofErr w:type="spellEnd"/>
      <w:r w:rsidRPr="00D44C32">
        <w:rPr>
          <w:rFonts w:ascii="Times New Roman" w:eastAsia="Times New Roman" w:hAnsi="Times New Roman" w:cs="Times New Roman"/>
          <w:b w:val="0"/>
          <w:sz w:val="24"/>
          <w:szCs w:val="24"/>
          <w:lang w:val="en-IN" w:eastAsia="en-IN"/>
        </w:rPr>
        <w:t xml:space="preserve"> A. </w:t>
      </w:r>
      <w:r w:rsidRPr="00D44C32">
        <w:rPr>
          <w:rFonts w:ascii="Times New Roman" w:eastAsia="Times New Roman" w:hAnsi="Times New Roman" w:cs="Times New Roman"/>
          <w:b w:val="0"/>
          <w:i/>
          <w:iCs/>
          <w:sz w:val="24"/>
          <w:szCs w:val="24"/>
          <w:lang w:val="en-IN" w:eastAsia="en-IN"/>
        </w:rPr>
        <w:t>Advanced Engineering Thermodynamics</w:t>
      </w:r>
      <w:r w:rsidRPr="00D44C32">
        <w:rPr>
          <w:rFonts w:ascii="Times New Roman" w:eastAsia="Times New Roman" w:hAnsi="Times New Roman" w:cs="Times New Roman"/>
          <w:b w:val="0"/>
          <w:sz w:val="24"/>
          <w:szCs w:val="24"/>
          <w:lang w:val="en-IN" w:eastAsia="en-IN"/>
        </w:rPr>
        <w:t>. 4th ed. Hoboken: Wiley; 2016.</w:t>
      </w:r>
      <w:bookmarkStart w:id="0" w:name="_GoBack"/>
      <w:bookmarkEnd w:id="0"/>
    </w:p>
    <w:p w:rsidR="00735D42" w:rsidRPr="00735D42" w:rsidRDefault="00735D42" w:rsidP="00735D42">
      <w:pPr>
        <w:rPr>
          <w:rFonts w:ascii="Times New Roman" w:hAnsi="Times New Roman" w:cs="Times New Roman"/>
          <w:sz w:val="24"/>
          <w:szCs w:val="24"/>
        </w:rPr>
      </w:pPr>
    </w:p>
    <w:p w:rsidR="00735D42" w:rsidRPr="00735D42" w:rsidRDefault="00735D42" w:rsidP="00735D42">
      <w:pPr>
        <w:rPr>
          <w:rFonts w:ascii="Times New Roman" w:hAnsi="Times New Roman" w:cs="Times New Roman"/>
          <w:sz w:val="24"/>
          <w:szCs w:val="24"/>
        </w:rPr>
      </w:pPr>
    </w:p>
    <w:p w:rsidR="00735D42" w:rsidRPr="00735D42" w:rsidRDefault="00735D42" w:rsidP="00735D42">
      <w:pPr>
        <w:rPr>
          <w:rFonts w:ascii="Times New Roman" w:hAnsi="Times New Roman" w:cs="Times New Roman"/>
          <w:sz w:val="24"/>
          <w:szCs w:val="24"/>
        </w:rPr>
      </w:pPr>
    </w:p>
    <w:p w:rsidR="001D76D9" w:rsidRPr="00735D42" w:rsidRDefault="00735D42" w:rsidP="00735D42">
      <w:pPr>
        <w:tabs>
          <w:tab w:val="left" w:pos="1888"/>
        </w:tabs>
        <w:rPr>
          <w:rFonts w:ascii="Times New Roman" w:hAnsi="Times New Roman" w:cs="Times New Roman"/>
          <w:sz w:val="24"/>
          <w:szCs w:val="24"/>
        </w:rPr>
      </w:pPr>
      <w:r>
        <w:rPr>
          <w:rFonts w:ascii="Times New Roman" w:hAnsi="Times New Roman" w:cs="Times New Roman"/>
          <w:sz w:val="24"/>
          <w:szCs w:val="24"/>
        </w:rPr>
        <w:tab/>
      </w:r>
    </w:p>
    <w:sectPr w:rsidR="001D76D9" w:rsidRPr="00735D42" w:rsidSect="00735D42">
      <w:headerReference w:type="even" r:id="rId10"/>
      <w:headerReference w:type="default" r:id="rId11"/>
      <w:footerReference w:type="default" r:id="rId12"/>
      <w:pgSz w:w="12240" w:h="15840"/>
      <w:pgMar w:top="2410" w:right="1800" w:bottom="1440" w:left="1800" w:header="720" w:footer="720" w:gutter="0"/>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D1C" w:rsidRDefault="00C16D1C">
      <w:pPr>
        <w:spacing w:after="0" w:line="240" w:lineRule="auto"/>
      </w:pPr>
      <w:r>
        <w:separator/>
      </w:r>
    </w:p>
  </w:endnote>
  <w:endnote w:type="continuationSeparator" w:id="0">
    <w:p w:rsidR="00C16D1C" w:rsidRDefault="00C16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E79" w:rsidRPr="006D32DA" w:rsidRDefault="002D7E79" w:rsidP="002D7E79">
    <w:pPr>
      <w:jc w:val="both"/>
      <w:rPr>
        <w:rFonts w:ascii="Times New Roman" w:hAnsi="Times New Roman" w:cs="Times New Roman"/>
        <w:b w:val="0"/>
        <w:sz w:val="20"/>
        <w:szCs w:val="20"/>
      </w:rPr>
    </w:pPr>
    <w:r w:rsidRPr="006D32DA">
      <w:rPr>
        <w:rFonts w:ascii="Times New Roman" w:hAnsi="Times New Roman" w:cs="Times New Roman"/>
        <w:b w:val="0"/>
        <w:sz w:val="20"/>
        <w:szCs w:val="20"/>
      </w:rPr>
      <w:t>*Corresponding Author: abcd@efgh.com</w:t>
    </w:r>
  </w:p>
  <w:p w:rsidR="002D7E79" w:rsidRDefault="002D7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D1C" w:rsidRDefault="00C16D1C">
      <w:pPr>
        <w:spacing w:after="0" w:line="240" w:lineRule="auto"/>
      </w:pPr>
      <w:r>
        <w:separator/>
      </w:r>
    </w:p>
  </w:footnote>
  <w:footnote w:type="continuationSeparator" w:id="0">
    <w:p w:rsidR="00C16D1C" w:rsidRDefault="00C16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24E" w:rsidRDefault="00735D42" w:rsidP="00735D42">
    <w:pPr>
      <w:pStyle w:val="Header"/>
    </w:pPr>
    <w:r w:rsidRPr="00735D42">
      <w:rPr>
        <w:noProof/>
      </w:rPr>
      <w:drawing>
        <wp:anchor distT="0" distB="0" distL="114300" distR="114300" simplePos="0" relativeHeight="251662336" behindDoc="0" locked="0" layoutInCell="1" allowOverlap="1" wp14:anchorId="21690872" wp14:editId="5575CA70">
          <wp:simplePos x="0" y="0"/>
          <wp:positionH relativeFrom="column">
            <wp:posOffset>4642485</wp:posOffset>
          </wp:positionH>
          <wp:positionV relativeFrom="paragraph">
            <wp:posOffset>-24765</wp:posOffset>
          </wp:positionV>
          <wp:extent cx="843915" cy="798195"/>
          <wp:effectExtent l="0" t="0" r="0" b="190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
                  <a:stretch>
                    <a:fillRect/>
                  </a:stretch>
                </pic:blipFill>
                <pic:spPr>
                  <a:xfrm>
                    <a:off x="0" y="0"/>
                    <a:ext cx="843915" cy="798195"/>
                  </a:xfrm>
                  <a:prstGeom prst="rect">
                    <a:avLst/>
                  </a:prstGeom>
                </pic:spPr>
              </pic:pic>
            </a:graphicData>
          </a:graphic>
          <wp14:sizeRelH relativeFrom="margin">
            <wp14:pctWidth>0</wp14:pctWidth>
          </wp14:sizeRelH>
          <wp14:sizeRelV relativeFrom="margin">
            <wp14:pctHeight>0</wp14:pctHeight>
          </wp14:sizeRelV>
        </wp:anchor>
      </w:drawing>
    </w:r>
    <w:r w:rsidRPr="00735D42">
      <w:rPr>
        <w:noProof/>
      </w:rPr>
      <w:drawing>
        <wp:anchor distT="0" distB="0" distL="114300" distR="114300" simplePos="0" relativeHeight="251663360" behindDoc="0" locked="0" layoutInCell="1" allowOverlap="1" wp14:anchorId="24BBD09C" wp14:editId="543EA532">
          <wp:simplePos x="0" y="0"/>
          <wp:positionH relativeFrom="column">
            <wp:posOffset>0</wp:posOffset>
          </wp:positionH>
          <wp:positionV relativeFrom="paragraph">
            <wp:posOffset>-20704</wp:posOffset>
          </wp:positionV>
          <wp:extent cx="857885" cy="791210"/>
          <wp:effectExtent l="0" t="0" r="0" b="889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tglogo.png"/>
                  <pic:cNvPicPr/>
                </pic:nvPicPr>
                <pic:blipFill>
                  <a:blip r:embed="rId2"/>
                  <a:stretch>
                    <a:fillRect/>
                  </a:stretch>
                </pic:blipFill>
                <pic:spPr>
                  <a:xfrm>
                    <a:off x="0" y="0"/>
                    <a:ext cx="857885" cy="791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4320"/>
      <w:gridCol w:w="4320"/>
    </w:tblGrid>
    <w:tr w:rsidR="001D76D9" w:rsidTr="002D7E79">
      <w:trPr>
        <w:trHeight w:val="993"/>
        <w:jc w:val="center"/>
      </w:trPr>
      <w:tc>
        <w:tcPr>
          <w:tcW w:w="4320" w:type="dxa"/>
        </w:tcPr>
        <w:p w:rsidR="001D76D9" w:rsidRDefault="006D32DA">
          <w:r w:rsidRPr="006D32DA">
            <w:rPr>
              <w:rFonts w:ascii="Times New Roman" w:hAnsi="Times New Roman" w:cs="Times New Roman"/>
              <w:noProof/>
              <w:sz w:val="20"/>
              <w:szCs w:val="20"/>
            </w:rPr>
            <w:drawing>
              <wp:anchor distT="0" distB="0" distL="114300" distR="114300" simplePos="0" relativeHeight="251661312" behindDoc="0" locked="0" layoutInCell="1" allowOverlap="1">
                <wp:simplePos x="0" y="0"/>
                <wp:positionH relativeFrom="column">
                  <wp:posOffset>-68580</wp:posOffset>
                </wp:positionH>
                <wp:positionV relativeFrom="paragraph">
                  <wp:posOffset>3810</wp:posOffset>
                </wp:positionV>
                <wp:extent cx="857885" cy="791210"/>
                <wp:effectExtent l="0" t="0" r="0" b="889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tglogo.png"/>
                        <pic:cNvPicPr/>
                      </pic:nvPicPr>
                      <pic:blipFill>
                        <a:blip r:embed="rId1"/>
                        <a:stretch>
                          <a:fillRect/>
                        </a:stretch>
                      </pic:blipFill>
                      <pic:spPr>
                        <a:xfrm>
                          <a:off x="0" y="0"/>
                          <a:ext cx="857885" cy="791210"/>
                        </a:xfrm>
                        <a:prstGeom prst="rect">
                          <a:avLst/>
                        </a:prstGeom>
                      </pic:spPr>
                    </pic:pic>
                  </a:graphicData>
                </a:graphic>
                <wp14:sizeRelH relativeFrom="margin">
                  <wp14:pctWidth>0</wp14:pctWidth>
                </wp14:sizeRelH>
                <wp14:sizeRelV relativeFrom="margin">
                  <wp14:pctHeight>0</wp14:pctHeight>
                </wp14:sizeRelV>
              </wp:anchor>
            </w:drawing>
          </w:r>
        </w:p>
      </w:tc>
      <w:tc>
        <w:tcPr>
          <w:tcW w:w="4320" w:type="dxa"/>
        </w:tcPr>
        <w:p w:rsidR="001D76D9" w:rsidRDefault="006D32DA">
          <w:r w:rsidRPr="006D32DA">
            <w:rPr>
              <w:rFonts w:ascii="Times New Roman" w:hAnsi="Times New Roman" w:cs="Times New Roman"/>
              <w:noProof/>
              <w:sz w:val="20"/>
              <w:szCs w:val="20"/>
            </w:rPr>
            <w:drawing>
              <wp:anchor distT="0" distB="0" distL="114300" distR="114300" simplePos="0" relativeHeight="251656192" behindDoc="0" locked="0" layoutInCell="1" allowOverlap="1">
                <wp:simplePos x="0" y="0"/>
                <wp:positionH relativeFrom="column">
                  <wp:posOffset>1830705</wp:posOffset>
                </wp:positionH>
                <wp:positionV relativeFrom="paragraph">
                  <wp:posOffset>-82550</wp:posOffset>
                </wp:positionV>
                <wp:extent cx="843915" cy="798195"/>
                <wp:effectExtent l="0" t="0" r="0" b="190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
                        <a:stretch>
                          <a:fillRect/>
                        </a:stretch>
                      </pic:blipFill>
                      <pic:spPr>
                        <a:xfrm>
                          <a:off x="0" y="0"/>
                          <a:ext cx="843915" cy="798195"/>
                        </a:xfrm>
                        <a:prstGeom prst="rect">
                          <a:avLst/>
                        </a:prstGeom>
                      </pic:spPr>
                    </pic:pic>
                  </a:graphicData>
                </a:graphic>
                <wp14:sizeRelH relativeFrom="margin">
                  <wp14:pctWidth>0</wp14:pctWidth>
                </wp14:sizeRelH>
                <wp14:sizeRelV relativeFrom="margin">
                  <wp14:pctHeight>0</wp14:pctHeight>
                </wp14:sizeRelV>
              </wp:anchor>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FB2610"/>
    <w:multiLevelType w:val="multilevel"/>
    <w:tmpl w:val="D3842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04"/>
    <w:rsid w:val="00034616"/>
    <w:rsid w:val="0006063C"/>
    <w:rsid w:val="0015074B"/>
    <w:rsid w:val="001D76D9"/>
    <w:rsid w:val="0029639D"/>
    <w:rsid w:val="002D7E79"/>
    <w:rsid w:val="00326F90"/>
    <w:rsid w:val="006D32DA"/>
    <w:rsid w:val="00735D42"/>
    <w:rsid w:val="0082324E"/>
    <w:rsid w:val="00965238"/>
    <w:rsid w:val="009B03F8"/>
    <w:rsid w:val="009D0AA4"/>
    <w:rsid w:val="00A12AC0"/>
    <w:rsid w:val="00AA1D8D"/>
    <w:rsid w:val="00AD6149"/>
    <w:rsid w:val="00B47730"/>
    <w:rsid w:val="00C16D1C"/>
    <w:rsid w:val="00C20D68"/>
    <w:rsid w:val="00C3510E"/>
    <w:rsid w:val="00C93F98"/>
    <w:rsid w:val="00CB0664"/>
    <w:rsid w:val="00D44C32"/>
    <w:rsid w:val="00E8713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9414B3"/>
  <w14:defaultImageDpi w14:val="300"/>
  <w15:docId w15:val="{438DFC56-7B2B-4A3A-9B70-A61675EF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b/>
      <w:sz w:val="32"/>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C20D68"/>
    <w:rPr>
      <w:color w:val="0000FF" w:themeColor="hyperlink"/>
      <w:u w:val="single"/>
    </w:rPr>
  </w:style>
  <w:style w:type="character" w:styleId="UnresolvedMention">
    <w:name w:val="Unresolved Mention"/>
    <w:basedOn w:val="DefaultParagraphFont"/>
    <w:uiPriority w:val="99"/>
    <w:semiHidden/>
    <w:unhideWhenUsed/>
    <w:rsid w:val="00C20D68"/>
    <w:rPr>
      <w:color w:val="605E5C"/>
      <w:shd w:val="clear" w:color="auto" w:fill="E1DFDD"/>
    </w:rPr>
  </w:style>
  <w:style w:type="character" w:styleId="FollowedHyperlink">
    <w:name w:val="FollowedHyperlink"/>
    <w:basedOn w:val="DefaultParagraphFont"/>
    <w:uiPriority w:val="99"/>
    <w:semiHidden/>
    <w:unhideWhenUsed/>
    <w:rsid w:val="00C20D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027578">
      <w:bodyDiv w:val="1"/>
      <w:marLeft w:val="0"/>
      <w:marRight w:val="0"/>
      <w:marTop w:val="0"/>
      <w:marBottom w:val="0"/>
      <w:divBdr>
        <w:top w:val="none" w:sz="0" w:space="0" w:color="auto"/>
        <w:left w:val="none" w:sz="0" w:space="0" w:color="auto"/>
        <w:bottom w:val="none" w:sz="0" w:space="0" w:color="auto"/>
        <w:right w:val="none" w:sz="0" w:space="0" w:color="auto"/>
      </w:divBdr>
    </w:div>
    <w:div w:id="2107848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apenergy.2023.120456"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315C7-3F4D-41CC-88A9-6E9FBD22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Prakash Kotecha</cp:lastModifiedBy>
  <cp:revision>7</cp:revision>
  <dcterms:created xsi:type="dcterms:W3CDTF">2025-04-08T16:50:00Z</dcterms:created>
  <dcterms:modified xsi:type="dcterms:W3CDTF">2025-04-08T17:05:00Z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